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39E0" w14:textId="5C16DCAA" w:rsidR="00B369A7" w:rsidRDefault="0097549D" w:rsidP="0097549D">
      <w:pPr>
        <w:jc w:val="center"/>
        <w:rPr>
          <w:sz w:val="28"/>
          <w:szCs w:val="28"/>
        </w:rPr>
      </w:pPr>
      <w:r w:rsidRPr="0097549D">
        <w:rPr>
          <w:rFonts w:hint="eastAsia"/>
          <w:sz w:val="28"/>
          <w:szCs w:val="28"/>
        </w:rPr>
        <w:t>入</w:t>
      </w:r>
      <w:r>
        <w:rPr>
          <w:rFonts w:hint="eastAsia"/>
          <w:sz w:val="28"/>
          <w:szCs w:val="28"/>
        </w:rPr>
        <w:t xml:space="preserve">　　　</w:t>
      </w:r>
      <w:r w:rsidRPr="0097549D">
        <w:rPr>
          <w:rFonts w:hint="eastAsia"/>
          <w:sz w:val="28"/>
          <w:szCs w:val="28"/>
        </w:rPr>
        <w:t>札</w:t>
      </w:r>
      <w:r>
        <w:rPr>
          <w:rFonts w:hint="eastAsia"/>
          <w:sz w:val="28"/>
          <w:szCs w:val="28"/>
        </w:rPr>
        <w:t xml:space="preserve">　　　</w:t>
      </w:r>
      <w:r w:rsidRPr="0097549D">
        <w:rPr>
          <w:rFonts w:hint="eastAsia"/>
          <w:sz w:val="28"/>
          <w:szCs w:val="28"/>
        </w:rPr>
        <w:t>書</w:t>
      </w:r>
    </w:p>
    <w:p w14:paraId="539E99B9" w14:textId="741C5F83" w:rsidR="0097549D" w:rsidRDefault="0097549D">
      <w:pPr>
        <w:rPr>
          <w:sz w:val="24"/>
          <w:szCs w:val="24"/>
        </w:rPr>
      </w:pPr>
    </w:p>
    <w:p w14:paraId="7F892B28" w14:textId="7D9E011F" w:rsidR="0097549D" w:rsidRDefault="0097549D">
      <w:pPr>
        <w:rPr>
          <w:sz w:val="24"/>
          <w:szCs w:val="24"/>
        </w:rPr>
      </w:pPr>
      <w:r>
        <w:rPr>
          <w:rFonts w:hint="eastAsia"/>
          <w:sz w:val="24"/>
          <w:szCs w:val="24"/>
        </w:rPr>
        <w:t>1　　工事名　　　特別養護老人ホーム二の丸建築</w:t>
      </w:r>
      <w:r w:rsidR="00A77696">
        <w:rPr>
          <w:rFonts w:hint="eastAsia"/>
          <w:sz w:val="24"/>
          <w:szCs w:val="24"/>
        </w:rPr>
        <w:t>（</w:t>
      </w:r>
      <w:r>
        <w:rPr>
          <w:rFonts w:hint="eastAsia"/>
          <w:sz w:val="24"/>
          <w:szCs w:val="24"/>
        </w:rPr>
        <w:t>本体</w:t>
      </w:r>
      <w:r w:rsidR="00A77696">
        <w:rPr>
          <w:rFonts w:hint="eastAsia"/>
          <w:sz w:val="24"/>
          <w:szCs w:val="24"/>
        </w:rPr>
        <w:t>）</w:t>
      </w:r>
      <w:r>
        <w:rPr>
          <w:rFonts w:hint="eastAsia"/>
          <w:sz w:val="24"/>
          <w:szCs w:val="24"/>
        </w:rPr>
        <w:t>工事</w:t>
      </w:r>
    </w:p>
    <w:p w14:paraId="5707A826" w14:textId="5BCAAB65" w:rsidR="0097549D" w:rsidRDefault="0097549D">
      <w:pPr>
        <w:rPr>
          <w:sz w:val="24"/>
          <w:szCs w:val="24"/>
        </w:rPr>
      </w:pPr>
    </w:p>
    <w:p w14:paraId="091E299F" w14:textId="7D6D05E0" w:rsidR="0097549D" w:rsidRDefault="0097549D">
      <w:pPr>
        <w:rPr>
          <w:sz w:val="24"/>
          <w:szCs w:val="24"/>
        </w:rPr>
      </w:pPr>
      <w:r>
        <w:rPr>
          <w:rFonts w:hint="eastAsia"/>
          <w:sz w:val="24"/>
          <w:szCs w:val="24"/>
        </w:rPr>
        <w:t>2　　工事場所　　新潟県新発田市上館地内</w:t>
      </w:r>
    </w:p>
    <w:p w14:paraId="5A8754F0" w14:textId="14D2710D" w:rsidR="0097549D" w:rsidRDefault="0097549D">
      <w:pPr>
        <w:rPr>
          <w:sz w:val="24"/>
          <w:szCs w:val="24"/>
        </w:rPr>
      </w:pPr>
    </w:p>
    <w:p w14:paraId="375FD2D2" w14:textId="77777777" w:rsidR="0097549D" w:rsidRPr="0097549D" w:rsidRDefault="0097549D">
      <w:pPr>
        <w:rPr>
          <w:sz w:val="24"/>
          <w:szCs w:val="24"/>
        </w:rPr>
      </w:pPr>
      <w:r>
        <w:rPr>
          <w:rFonts w:hint="eastAsia"/>
          <w:sz w:val="24"/>
          <w:szCs w:val="24"/>
        </w:rPr>
        <w:t xml:space="preserve">3　　入札金額　</w:t>
      </w:r>
    </w:p>
    <w:tbl>
      <w:tblPr>
        <w:tblStyle w:val="a3"/>
        <w:tblW w:w="0" w:type="auto"/>
        <w:tblLook w:val="04A0" w:firstRow="1" w:lastRow="0" w:firstColumn="1" w:lastColumn="0" w:noHBand="0" w:noVBand="1"/>
      </w:tblPr>
      <w:tblGrid>
        <w:gridCol w:w="772"/>
        <w:gridCol w:w="772"/>
        <w:gridCol w:w="772"/>
        <w:gridCol w:w="772"/>
        <w:gridCol w:w="772"/>
        <w:gridCol w:w="772"/>
        <w:gridCol w:w="772"/>
        <w:gridCol w:w="772"/>
        <w:gridCol w:w="772"/>
        <w:gridCol w:w="773"/>
        <w:gridCol w:w="773"/>
      </w:tblGrid>
      <w:tr w:rsidR="0097549D" w14:paraId="78A64C38" w14:textId="77777777" w:rsidTr="0097549D">
        <w:tc>
          <w:tcPr>
            <w:tcW w:w="772" w:type="dxa"/>
          </w:tcPr>
          <w:p w14:paraId="3C9AA1CA" w14:textId="4F956C29" w:rsidR="0097549D" w:rsidRDefault="0097549D" w:rsidP="0097549D">
            <w:pPr>
              <w:jc w:val="right"/>
              <w:rPr>
                <w:sz w:val="24"/>
                <w:szCs w:val="24"/>
              </w:rPr>
            </w:pPr>
            <w:r>
              <w:rPr>
                <w:rFonts w:hint="eastAsia"/>
                <w:sz w:val="24"/>
                <w:szCs w:val="24"/>
              </w:rPr>
              <w:t>百</w:t>
            </w:r>
          </w:p>
        </w:tc>
        <w:tc>
          <w:tcPr>
            <w:tcW w:w="772" w:type="dxa"/>
          </w:tcPr>
          <w:p w14:paraId="133D9D6C" w14:textId="73F9980D" w:rsidR="0097549D" w:rsidRDefault="0097549D" w:rsidP="0097549D">
            <w:pPr>
              <w:jc w:val="right"/>
              <w:rPr>
                <w:sz w:val="24"/>
                <w:szCs w:val="24"/>
              </w:rPr>
            </w:pPr>
            <w:r>
              <w:rPr>
                <w:rFonts w:hint="eastAsia"/>
                <w:sz w:val="24"/>
                <w:szCs w:val="24"/>
              </w:rPr>
              <w:t>拾</w:t>
            </w:r>
          </w:p>
        </w:tc>
        <w:tc>
          <w:tcPr>
            <w:tcW w:w="772" w:type="dxa"/>
          </w:tcPr>
          <w:p w14:paraId="3DCD064F" w14:textId="2276AF9A" w:rsidR="0097549D" w:rsidRDefault="0097549D" w:rsidP="0097549D">
            <w:pPr>
              <w:jc w:val="right"/>
              <w:rPr>
                <w:sz w:val="24"/>
                <w:szCs w:val="24"/>
              </w:rPr>
            </w:pPr>
            <w:r>
              <w:rPr>
                <w:rFonts w:hint="eastAsia"/>
                <w:sz w:val="24"/>
                <w:szCs w:val="24"/>
              </w:rPr>
              <w:t>億</w:t>
            </w:r>
          </w:p>
        </w:tc>
        <w:tc>
          <w:tcPr>
            <w:tcW w:w="772" w:type="dxa"/>
          </w:tcPr>
          <w:p w14:paraId="7D77E8E0" w14:textId="67EE83F7" w:rsidR="0097549D" w:rsidRDefault="0097549D" w:rsidP="0097549D">
            <w:pPr>
              <w:jc w:val="right"/>
              <w:rPr>
                <w:sz w:val="24"/>
                <w:szCs w:val="24"/>
              </w:rPr>
            </w:pPr>
            <w:r>
              <w:rPr>
                <w:rFonts w:hint="eastAsia"/>
                <w:sz w:val="24"/>
                <w:szCs w:val="24"/>
              </w:rPr>
              <w:t>千</w:t>
            </w:r>
          </w:p>
        </w:tc>
        <w:tc>
          <w:tcPr>
            <w:tcW w:w="772" w:type="dxa"/>
          </w:tcPr>
          <w:p w14:paraId="7C2DD3F4" w14:textId="6A1D3EF4" w:rsidR="0097549D" w:rsidRDefault="0097549D" w:rsidP="0097549D">
            <w:pPr>
              <w:jc w:val="right"/>
              <w:rPr>
                <w:sz w:val="24"/>
                <w:szCs w:val="24"/>
              </w:rPr>
            </w:pPr>
            <w:r>
              <w:rPr>
                <w:rFonts w:hint="eastAsia"/>
                <w:sz w:val="24"/>
                <w:szCs w:val="24"/>
              </w:rPr>
              <w:t>百</w:t>
            </w:r>
          </w:p>
        </w:tc>
        <w:tc>
          <w:tcPr>
            <w:tcW w:w="772" w:type="dxa"/>
          </w:tcPr>
          <w:p w14:paraId="05293E24" w14:textId="2E42EF79" w:rsidR="0097549D" w:rsidRDefault="0097549D" w:rsidP="00EA36CC">
            <w:pPr>
              <w:jc w:val="right"/>
              <w:rPr>
                <w:sz w:val="24"/>
                <w:szCs w:val="24"/>
              </w:rPr>
            </w:pPr>
            <w:r>
              <w:rPr>
                <w:rFonts w:hint="eastAsia"/>
                <w:sz w:val="24"/>
                <w:szCs w:val="24"/>
              </w:rPr>
              <w:t>拾</w:t>
            </w:r>
          </w:p>
        </w:tc>
        <w:tc>
          <w:tcPr>
            <w:tcW w:w="772" w:type="dxa"/>
          </w:tcPr>
          <w:p w14:paraId="1A41A05B" w14:textId="6134B1AC" w:rsidR="0097549D" w:rsidRDefault="0097549D" w:rsidP="0097549D">
            <w:pPr>
              <w:jc w:val="right"/>
              <w:rPr>
                <w:sz w:val="24"/>
                <w:szCs w:val="24"/>
              </w:rPr>
            </w:pPr>
            <w:r>
              <w:rPr>
                <w:rFonts w:hint="eastAsia"/>
                <w:sz w:val="24"/>
                <w:szCs w:val="24"/>
              </w:rPr>
              <w:t>万</w:t>
            </w:r>
          </w:p>
        </w:tc>
        <w:tc>
          <w:tcPr>
            <w:tcW w:w="772" w:type="dxa"/>
          </w:tcPr>
          <w:p w14:paraId="62B17C27" w14:textId="599F3DA2" w:rsidR="0097549D" w:rsidRDefault="0097549D" w:rsidP="0097549D">
            <w:pPr>
              <w:jc w:val="right"/>
              <w:rPr>
                <w:sz w:val="24"/>
                <w:szCs w:val="24"/>
              </w:rPr>
            </w:pPr>
            <w:r>
              <w:rPr>
                <w:rFonts w:hint="eastAsia"/>
                <w:sz w:val="24"/>
                <w:szCs w:val="24"/>
              </w:rPr>
              <w:t>千</w:t>
            </w:r>
          </w:p>
        </w:tc>
        <w:tc>
          <w:tcPr>
            <w:tcW w:w="772" w:type="dxa"/>
          </w:tcPr>
          <w:p w14:paraId="4DF4CDBE" w14:textId="4B8411EE" w:rsidR="0097549D" w:rsidRDefault="0097549D" w:rsidP="0097549D">
            <w:pPr>
              <w:jc w:val="right"/>
              <w:rPr>
                <w:sz w:val="24"/>
                <w:szCs w:val="24"/>
              </w:rPr>
            </w:pPr>
            <w:r>
              <w:rPr>
                <w:rFonts w:hint="eastAsia"/>
                <w:sz w:val="24"/>
                <w:szCs w:val="24"/>
              </w:rPr>
              <w:t>百</w:t>
            </w:r>
          </w:p>
        </w:tc>
        <w:tc>
          <w:tcPr>
            <w:tcW w:w="773" w:type="dxa"/>
          </w:tcPr>
          <w:p w14:paraId="4385C93D" w14:textId="131FAC5F" w:rsidR="0097549D" w:rsidRDefault="00EA36CC" w:rsidP="0097549D">
            <w:pPr>
              <w:jc w:val="right"/>
              <w:rPr>
                <w:sz w:val="24"/>
                <w:szCs w:val="24"/>
              </w:rPr>
            </w:pPr>
            <w:r>
              <w:rPr>
                <w:rFonts w:hint="eastAsia"/>
                <w:sz w:val="24"/>
                <w:szCs w:val="24"/>
              </w:rPr>
              <w:t>拾</w:t>
            </w:r>
          </w:p>
        </w:tc>
        <w:tc>
          <w:tcPr>
            <w:tcW w:w="773" w:type="dxa"/>
          </w:tcPr>
          <w:p w14:paraId="7E86137B" w14:textId="72DF0339" w:rsidR="0097549D" w:rsidRDefault="0097549D" w:rsidP="0097549D">
            <w:pPr>
              <w:jc w:val="right"/>
              <w:rPr>
                <w:sz w:val="24"/>
                <w:szCs w:val="24"/>
              </w:rPr>
            </w:pPr>
            <w:r>
              <w:rPr>
                <w:rFonts w:hint="eastAsia"/>
                <w:sz w:val="24"/>
                <w:szCs w:val="24"/>
              </w:rPr>
              <w:t>円</w:t>
            </w:r>
          </w:p>
        </w:tc>
      </w:tr>
      <w:tr w:rsidR="0097549D" w14:paraId="723DEB23" w14:textId="77777777" w:rsidTr="0097549D">
        <w:tc>
          <w:tcPr>
            <w:tcW w:w="772" w:type="dxa"/>
          </w:tcPr>
          <w:p w14:paraId="6F702C17" w14:textId="77777777" w:rsidR="0097549D" w:rsidRDefault="0097549D">
            <w:pPr>
              <w:rPr>
                <w:sz w:val="24"/>
                <w:szCs w:val="24"/>
              </w:rPr>
            </w:pPr>
          </w:p>
        </w:tc>
        <w:tc>
          <w:tcPr>
            <w:tcW w:w="772" w:type="dxa"/>
          </w:tcPr>
          <w:p w14:paraId="3D586664" w14:textId="77777777" w:rsidR="0097549D" w:rsidRDefault="0097549D">
            <w:pPr>
              <w:rPr>
                <w:sz w:val="24"/>
                <w:szCs w:val="24"/>
              </w:rPr>
            </w:pPr>
          </w:p>
        </w:tc>
        <w:tc>
          <w:tcPr>
            <w:tcW w:w="772" w:type="dxa"/>
          </w:tcPr>
          <w:p w14:paraId="035CE3DF" w14:textId="77777777" w:rsidR="0097549D" w:rsidRDefault="0097549D">
            <w:pPr>
              <w:rPr>
                <w:sz w:val="24"/>
                <w:szCs w:val="24"/>
              </w:rPr>
            </w:pPr>
          </w:p>
        </w:tc>
        <w:tc>
          <w:tcPr>
            <w:tcW w:w="772" w:type="dxa"/>
          </w:tcPr>
          <w:p w14:paraId="1D9E97D0" w14:textId="77777777" w:rsidR="0097549D" w:rsidRDefault="0097549D">
            <w:pPr>
              <w:rPr>
                <w:sz w:val="24"/>
                <w:szCs w:val="24"/>
              </w:rPr>
            </w:pPr>
          </w:p>
        </w:tc>
        <w:tc>
          <w:tcPr>
            <w:tcW w:w="772" w:type="dxa"/>
          </w:tcPr>
          <w:p w14:paraId="6832CA12" w14:textId="77777777" w:rsidR="0097549D" w:rsidRDefault="0097549D">
            <w:pPr>
              <w:rPr>
                <w:sz w:val="24"/>
                <w:szCs w:val="24"/>
              </w:rPr>
            </w:pPr>
          </w:p>
        </w:tc>
        <w:tc>
          <w:tcPr>
            <w:tcW w:w="772" w:type="dxa"/>
          </w:tcPr>
          <w:p w14:paraId="7F7F07A0" w14:textId="77777777" w:rsidR="0097549D" w:rsidRDefault="0097549D">
            <w:pPr>
              <w:rPr>
                <w:sz w:val="24"/>
                <w:szCs w:val="24"/>
              </w:rPr>
            </w:pPr>
          </w:p>
        </w:tc>
        <w:tc>
          <w:tcPr>
            <w:tcW w:w="772" w:type="dxa"/>
          </w:tcPr>
          <w:p w14:paraId="47548554" w14:textId="77777777" w:rsidR="0097549D" w:rsidRDefault="0097549D">
            <w:pPr>
              <w:rPr>
                <w:sz w:val="24"/>
                <w:szCs w:val="24"/>
              </w:rPr>
            </w:pPr>
          </w:p>
        </w:tc>
        <w:tc>
          <w:tcPr>
            <w:tcW w:w="772" w:type="dxa"/>
          </w:tcPr>
          <w:p w14:paraId="108BB944" w14:textId="77777777" w:rsidR="0097549D" w:rsidRDefault="0097549D">
            <w:pPr>
              <w:rPr>
                <w:sz w:val="24"/>
                <w:szCs w:val="24"/>
              </w:rPr>
            </w:pPr>
          </w:p>
        </w:tc>
        <w:tc>
          <w:tcPr>
            <w:tcW w:w="772" w:type="dxa"/>
          </w:tcPr>
          <w:p w14:paraId="5B4F1FB2" w14:textId="77777777" w:rsidR="0097549D" w:rsidRDefault="0097549D">
            <w:pPr>
              <w:rPr>
                <w:sz w:val="24"/>
                <w:szCs w:val="24"/>
              </w:rPr>
            </w:pPr>
          </w:p>
        </w:tc>
        <w:tc>
          <w:tcPr>
            <w:tcW w:w="773" w:type="dxa"/>
          </w:tcPr>
          <w:p w14:paraId="057FE023" w14:textId="77777777" w:rsidR="0097549D" w:rsidRDefault="0097549D">
            <w:pPr>
              <w:rPr>
                <w:sz w:val="24"/>
                <w:szCs w:val="24"/>
              </w:rPr>
            </w:pPr>
          </w:p>
        </w:tc>
        <w:tc>
          <w:tcPr>
            <w:tcW w:w="773" w:type="dxa"/>
          </w:tcPr>
          <w:p w14:paraId="15C6447B" w14:textId="77777777" w:rsidR="0097549D" w:rsidRDefault="0097549D">
            <w:pPr>
              <w:rPr>
                <w:sz w:val="24"/>
                <w:szCs w:val="24"/>
              </w:rPr>
            </w:pPr>
          </w:p>
        </w:tc>
      </w:tr>
    </w:tbl>
    <w:p w14:paraId="6847CED8" w14:textId="3C3E6031" w:rsidR="0097549D" w:rsidRDefault="007779A6">
      <w:pPr>
        <w:rPr>
          <w:sz w:val="24"/>
          <w:szCs w:val="24"/>
        </w:rPr>
      </w:pPr>
      <w:r>
        <w:rPr>
          <w:rFonts w:hint="eastAsia"/>
          <w:sz w:val="24"/>
          <w:szCs w:val="24"/>
        </w:rPr>
        <w:t xml:space="preserve">　　　　　　　　　　　　　　　(消費税を除いた金額で記入してください。)</w:t>
      </w:r>
    </w:p>
    <w:p w14:paraId="3B5DBB11" w14:textId="7BA7C9C4" w:rsidR="0097549D" w:rsidRDefault="0097549D">
      <w:pPr>
        <w:rPr>
          <w:sz w:val="24"/>
          <w:szCs w:val="24"/>
        </w:rPr>
      </w:pPr>
      <w:r>
        <w:rPr>
          <w:rFonts w:hint="eastAsia"/>
          <w:sz w:val="24"/>
          <w:szCs w:val="24"/>
        </w:rPr>
        <w:t>4　入札保証金　　免除</w:t>
      </w:r>
    </w:p>
    <w:p w14:paraId="01BF07E8" w14:textId="58D866A1" w:rsidR="0097549D" w:rsidRDefault="0097549D">
      <w:pPr>
        <w:rPr>
          <w:sz w:val="24"/>
          <w:szCs w:val="24"/>
        </w:rPr>
      </w:pPr>
      <w:r>
        <w:rPr>
          <w:rFonts w:hint="eastAsia"/>
          <w:sz w:val="24"/>
          <w:szCs w:val="24"/>
        </w:rPr>
        <w:t xml:space="preserve">　　新潟県財務規則及びこれに基づく入札条件を承認のうえ入札します。</w:t>
      </w:r>
    </w:p>
    <w:p w14:paraId="06F05587" w14:textId="428CE829" w:rsidR="0097549D" w:rsidRDefault="0097549D">
      <w:pPr>
        <w:rPr>
          <w:sz w:val="24"/>
          <w:szCs w:val="24"/>
        </w:rPr>
      </w:pPr>
      <w:r>
        <w:rPr>
          <w:rFonts w:hint="eastAsia"/>
          <w:sz w:val="24"/>
          <w:szCs w:val="24"/>
        </w:rPr>
        <w:t xml:space="preserve">　　</w:t>
      </w:r>
      <w:r w:rsidR="00A77696">
        <w:rPr>
          <w:rFonts w:hint="eastAsia"/>
          <w:sz w:val="24"/>
          <w:szCs w:val="24"/>
        </w:rPr>
        <w:t>令和</w:t>
      </w:r>
      <w:r>
        <w:rPr>
          <w:rFonts w:hint="eastAsia"/>
          <w:sz w:val="24"/>
          <w:szCs w:val="24"/>
        </w:rPr>
        <w:t xml:space="preserve">　　　年　　　月　　　日</w:t>
      </w:r>
    </w:p>
    <w:p w14:paraId="446681C8" w14:textId="03E9A8BF" w:rsidR="0097549D" w:rsidRPr="0097549D" w:rsidRDefault="0097549D">
      <w:pPr>
        <w:rPr>
          <w:sz w:val="24"/>
          <w:szCs w:val="24"/>
        </w:rPr>
      </w:pPr>
      <w:r>
        <w:rPr>
          <w:rFonts w:hint="eastAsia"/>
          <w:sz w:val="24"/>
          <w:szCs w:val="24"/>
        </w:rPr>
        <w:t xml:space="preserve">　　　　　　　　　　　　　　　住　　所</w:t>
      </w:r>
    </w:p>
    <w:p w14:paraId="65373D93" w14:textId="6174B301" w:rsidR="00E74FB4" w:rsidRDefault="00E74FB4">
      <w:pPr>
        <w:rPr>
          <w:sz w:val="24"/>
          <w:szCs w:val="24"/>
        </w:rPr>
      </w:pPr>
      <w:r>
        <w:rPr>
          <w:rFonts w:hint="eastAsia"/>
          <w:sz w:val="24"/>
          <w:szCs w:val="24"/>
        </w:rPr>
        <w:t xml:space="preserve">　　　　　　　　</w:t>
      </w:r>
      <w:r w:rsidR="0097549D">
        <w:rPr>
          <w:rFonts w:hint="eastAsia"/>
          <w:sz w:val="24"/>
          <w:szCs w:val="24"/>
        </w:rPr>
        <w:t xml:space="preserve">　　　　　　　氏　　名　　　　　　　　　　　　　　　㊞</w:t>
      </w:r>
    </w:p>
    <w:p w14:paraId="17162AF2" w14:textId="66A0D181" w:rsidR="0097549D" w:rsidRDefault="0097549D">
      <w:pPr>
        <w:rPr>
          <w:sz w:val="24"/>
          <w:szCs w:val="24"/>
        </w:rPr>
      </w:pPr>
      <w:r>
        <w:rPr>
          <w:rFonts w:hint="eastAsia"/>
          <w:sz w:val="24"/>
          <w:szCs w:val="24"/>
        </w:rPr>
        <w:t xml:space="preserve">　　　　　　　　　　　　　　　　(代理人)　　　　　　　　　　　　　　㊞</w:t>
      </w:r>
    </w:p>
    <w:p w14:paraId="42922525" w14:textId="55B08FF2" w:rsidR="0097549D" w:rsidRDefault="0097549D">
      <w:pPr>
        <w:rPr>
          <w:sz w:val="24"/>
          <w:szCs w:val="24"/>
        </w:rPr>
      </w:pPr>
      <w:r>
        <w:rPr>
          <w:rFonts w:hint="eastAsia"/>
          <w:sz w:val="24"/>
          <w:szCs w:val="24"/>
        </w:rPr>
        <w:t xml:space="preserve"> 　社会福祉法人　二王子会</w:t>
      </w:r>
    </w:p>
    <w:p w14:paraId="617AB9A1" w14:textId="32B33906" w:rsidR="000B2580" w:rsidRDefault="0097549D">
      <w:pPr>
        <w:rPr>
          <w:sz w:val="24"/>
          <w:szCs w:val="24"/>
        </w:rPr>
      </w:pPr>
      <w:r>
        <w:rPr>
          <w:rFonts w:hint="eastAsia"/>
          <w:sz w:val="24"/>
          <w:szCs w:val="24"/>
        </w:rPr>
        <w:t xml:space="preserve">　　　理事長　　笹　川　康　夫　　　様</w:t>
      </w:r>
    </w:p>
    <w:sectPr w:rsidR="000B25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9192D"/>
    <w:multiLevelType w:val="hybridMultilevel"/>
    <w:tmpl w:val="3D123E12"/>
    <w:lvl w:ilvl="0" w:tplc="CB2C00A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B4"/>
    <w:rsid w:val="0000030E"/>
    <w:rsid w:val="00000625"/>
    <w:rsid w:val="0006579F"/>
    <w:rsid w:val="00086A7A"/>
    <w:rsid w:val="000923CE"/>
    <w:rsid w:val="000B2580"/>
    <w:rsid w:val="00141340"/>
    <w:rsid w:val="00164248"/>
    <w:rsid w:val="001E7FD9"/>
    <w:rsid w:val="002373A4"/>
    <w:rsid w:val="00257FFC"/>
    <w:rsid w:val="00281339"/>
    <w:rsid w:val="00285B9B"/>
    <w:rsid w:val="002A183A"/>
    <w:rsid w:val="003226C1"/>
    <w:rsid w:val="00373E91"/>
    <w:rsid w:val="003967D2"/>
    <w:rsid w:val="003C4473"/>
    <w:rsid w:val="00421B0A"/>
    <w:rsid w:val="004406B9"/>
    <w:rsid w:val="0045204A"/>
    <w:rsid w:val="00493472"/>
    <w:rsid w:val="004A0613"/>
    <w:rsid w:val="00565038"/>
    <w:rsid w:val="00587EAD"/>
    <w:rsid w:val="005B2046"/>
    <w:rsid w:val="005B55EE"/>
    <w:rsid w:val="005E20DA"/>
    <w:rsid w:val="00610F61"/>
    <w:rsid w:val="006A07EB"/>
    <w:rsid w:val="006A3EBD"/>
    <w:rsid w:val="006D68A0"/>
    <w:rsid w:val="006F3655"/>
    <w:rsid w:val="007062C4"/>
    <w:rsid w:val="007779A6"/>
    <w:rsid w:val="00777FCA"/>
    <w:rsid w:val="007B55D2"/>
    <w:rsid w:val="007D20BA"/>
    <w:rsid w:val="008A5861"/>
    <w:rsid w:val="008C0C02"/>
    <w:rsid w:val="008C76C9"/>
    <w:rsid w:val="008D18B9"/>
    <w:rsid w:val="008F7984"/>
    <w:rsid w:val="00923B70"/>
    <w:rsid w:val="0097549D"/>
    <w:rsid w:val="009B7CAA"/>
    <w:rsid w:val="00A16515"/>
    <w:rsid w:val="00A272DA"/>
    <w:rsid w:val="00A73C6F"/>
    <w:rsid w:val="00A77696"/>
    <w:rsid w:val="00A93F00"/>
    <w:rsid w:val="00AA3899"/>
    <w:rsid w:val="00AA4C77"/>
    <w:rsid w:val="00B05B7F"/>
    <w:rsid w:val="00B27487"/>
    <w:rsid w:val="00B369A7"/>
    <w:rsid w:val="00C1469B"/>
    <w:rsid w:val="00C62C77"/>
    <w:rsid w:val="00D11B92"/>
    <w:rsid w:val="00D50761"/>
    <w:rsid w:val="00D60AEC"/>
    <w:rsid w:val="00D77742"/>
    <w:rsid w:val="00E74FB4"/>
    <w:rsid w:val="00E80523"/>
    <w:rsid w:val="00EA36CC"/>
    <w:rsid w:val="00EB4040"/>
    <w:rsid w:val="00F00B61"/>
    <w:rsid w:val="00FC0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F832EB"/>
  <w15:chartTrackingRefBased/>
  <w15:docId w15:val="{06C1B9F9-EBAF-42C8-BC52-EE3E09CA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0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469B"/>
    <w:pPr>
      <w:ind w:leftChars="400" w:left="840"/>
    </w:pPr>
  </w:style>
  <w:style w:type="paragraph" w:styleId="a5">
    <w:name w:val="Note Heading"/>
    <w:basedOn w:val="a"/>
    <w:next w:val="a"/>
    <w:link w:val="a6"/>
    <w:uiPriority w:val="99"/>
    <w:unhideWhenUsed/>
    <w:rsid w:val="00A16515"/>
    <w:pPr>
      <w:jc w:val="center"/>
    </w:pPr>
    <w:rPr>
      <w:sz w:val="24"/>
      <w:szCs w:val="24"/>
    </w:rPr>
  </w:style>
  <w:style w:type="character" w:customStyle="1" w:styleId="a6">
    <w:name w:val="記 (文字)"/>
    <w:basedOn w:val="a0"/>
    <w:link w:val="a5"/>
    <w:uiPriority w:val="99"/>
    <w:rsid w:val="00A16515"/>
    <w:rPr>
      <w:sz w:val="24"/>
      <w:szCs w:val="24"/>
    </w:rPr>
  </w:style>
  <w:style w:type="paragraph" w:styleId="a7">
    <w:name w:val="Closing"/>
    <w:basedOn w:val="a"/>
    <w:link w:val="a8"/>
    <w:uiPriority w:val="99"/>
    <w:unhideWhenUsed/>
    <w:rsid w:val="00A16515"/>
    <w:pPr>
      <w:jc w:val="right"/>
    </w:pPr>
    <w:rPr>
      <w:sz w:val="24"/>
      <w:szCs w:val="24"/>
    </w:rPr>
  </w:style>
  <w:style w:type="character" w:customStyle="1" w:styleId="a8">
    <w:name w:val="結語 (文字)"/>
    <w:basedOn w:val="a0"/>
    <w:link w:val="a7"/>
    <w:uiPriority w:val="99"/>
    <w:rsid w:val="00A16515"/>
    <w:rPr>
      <w:sz w:val="24"/>
      <w:szCs w:val="24"/>
    </w:rPr>
  </w:style>
  <w:style w:type="character" w:styleId="a9">
    <w:name w:val="annotation reference"/>
    <w:basedOn w:val="a0"/>
    <w:uiPriority w:val="99"/>
    <w:semiHidden/>
    <w:unhideWhenUsed/>
    <w:rsid w:val="000B2580"/>
    <w:rPr>
      <w:sz w:val="18"/>
      <w:szCs w:val="18"/>
    </w:rPr>
  </w:style>
  <w:style w:type="paragraph" w:styleId="aa">
    <w:name w:val="annotation text"/>
    <w:basedOn w:val="a"/>
    <w:link w:val="ab"/>
    <w:uiPriority w:val="99"/>
    <w:semiHidden/>
    <w:unhideWhenUsed/>
    <w:rsid w:val="000B2580"/>
    <w:pPr>
      <w:jc w:val="left"/>
    </w:pPr>
  </w:style>
  <w:style w:type="character" w:customStyle="1" w:styleId="ab">
    <w:name w:val="コメント文字列 (文字)"/>
    <w:basedOn w:val="a0"/>
    <w:link w:val="aa"/>
    <w:uiPriority w:val="99"/>
    <w:semiHidden/>
    <w:rsid w:val="000B2580"/>
  </w:style>
  <w:style w:type="paragraph" w:styleId="ac">
    <w:name w:val="annotation subject"/>
    <w:basedOn w:val="aa"/>
    <w:next w:val="aa"/>
    <w:link w:val="ad"/>
    <w:uiPriority w:val="99"/>
    <w:semiHidden/>
    <w:unhideWhenUsed/>
    <w:rsid w:val="000B2580"/>
    <w:rPr>
      <w:b/>
      <w:bCs/>
    </w:rPr>
  </w:style>
  <w:style w:type="character" w:customStyle="1" w:styleId="ad">
    <w:name w:val="コメント内容 (文字)"/>
    <w:basedOn w:val="ab"/>
    <w:link w:val="ac"/>
    <w:uiPriority w:val="99"/>
    <w:semiHidden/>
    <w:rsid w:val="000B25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9558A-78AE-4705-B0A6-B55E612C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NINOMARUUSR122</dc:creator>
  <cp:keywords/>
  <dc:description/>
  <cp:lastModifiedBy>NINOMARUUSR110</cp:lastModifiedBy>
  <cp:revision>12</cp:revision>
  <cp:lastPrinted>2021-12-15T06:56:00Z</cp:lastPrinted>
  <dcterms:created xsi:type="dcterms:W3CDTF">2021-12-17T00:35:00Z</dcterms:created>
  <dcterms:modified xsi:type="dcterms:W3CDTF">2022-01-25T23:55:00Z</dcterms:modified>
</cp:coreProperties>
</file>